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w:t>
      </w:r>
      <w:r w:rsidRPr="001D5107">
        <w:rPr>
          <w:rFonts w:ascii="Bookman Old Style" w:eastAsia="Batang" w:hAnsi="Bookman Old Style"/>
          <w:b/>
          <w:bCs/>
          <w:i/>
          <w:iCs/>
        </w:rPr>
        <w:t>Vizyonu</w:t>
      </w:r>
      <w:r w:rsidRPr="001D5107">
        <w:rPr>
          <w:rFonts w:ascii="Bookman Old Style" w:eastAsia="Batang" w:hAnsi="Bookman Old Style"/>
          <w:b/>
          <w:bCs/>
          <w:i/>
          <w:iCs/>
        </w:rPr>
        <w:t>:</w:t>
      </w:r>
      <w:r w:rsidRPr="001D5107">
        <w:rPr>
          <w:rFonts w:ascii="Bookman Old Style" w:eastAsia="Batang" w:hAnsi="Bookman Old Style"/>
          <w:b/>
          <w:bCs/>
          <w:i/>
          <w:iCs/>
        </w:rPr>
        <w:t xml:space="preserve">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w:t>
      </w:r>
      <w:r w:rsidRPr="001D5107">
        <w:rPr>
          <w:rFonts w:ascii="Bookman Old Style" w:eastAsia="Batang" w:hAnsi="Bookman Old Style"/>
          <w:b/>
          <w:bCs/>
          <w:i/>
          <w:iCs/>
        </w:rPr>
        <w:t>Komisyonlarımızca</w:t>
      </w:r>
      <w:r w:rsidRPr="001D5107">
        <w:rPr>
          <w:rFonts w:ascii="Bookman Old Style" w:eastAsia="Batang" w:hAnsi="Bookman Old Style"/>
          <w:b/>
          <w:bCs/>
          <w:i/>
          <w:iCs/>
        </w:rPr>
        <w:t xml:space="preserve">;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Eğitim, Kültür ve Sosyal İşler, İmar ve Bayındırlık, Çevre ve Sağlık ,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problemlerin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 xml:space="preserve">Stratejik amaç ve hedeflerde tahmini maliyetler ile tahmini kaynaklar birbiriyle </w:t>
      </w:r>
      <w:bookmarkStart w:id="0" w:name="_GoBack"/>
      <w:bookmarkEnd w:id="0"/>
      <w:r w:rsidRPr="001D5107">
        <w:rPr>
          <w:rFonts w:ascii="Bookman Old Style" w:eastAsia="Batang" w:hAnsi="Bookman Old Style"/>
          <w:b/>
          <w:bCs/>
          <w:i/>
          <w:iCs/>
        </w:rPr>
        <w:t>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güdümlü  oluşturulmalıdır.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KARAVELİ  İsmet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Eğitim, Kültür ve Sosyal İşler, İmar ve Bayındırlık, Çevre ve Sağlık ,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Eğitim, Kültür ve Sosyal İşler, İmar ve Bayındırlık, Çevre ve Sağlık ,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77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7153"/>
    <o:shapelayout v:ext="edit">
      <o:idmap v:ext="edit" data="1"/>
    </o:shapelayout>
  </w:shapeDefaults>
  <w:decimalSymbol w:val=","/>
  <w:listSeparator w:val=";"/>
  <w14:docId w14:val="4B9484F8"/>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CB287-BF37-4AFF-8609-99E38E159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6</cp:revision>
  <cp:lastPrinted>2019-10-04T13:45:00Z</cp:lastPrinted>
  <dcterms:created xsi:type="dcterms:W3CDTF">2019-10-03T06:23:00Z</dcterms:created>
  <dcterms:modified xsi:type="dcterms:W3CDTF">2019-10-04T13:59:00Z</dcterms:modified>
</cp:coreProperties>
</file>